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06" w:rsidRDefault="002F1306" w:rsidP="002F1306">
      <w:pPr>
        <w:jc w:val="center"/>
        <w:rPr>
          <w:b/>
          <w:sz w:val="18"/>
          <w:szCs w:val="18"/>
        </w:rPr>
      </w:pPr>
      <w:bookmarkStart w:id="0" w:name="_GoBack"/>
      <w:bookmarkEnd w:id="0"/>
      <w:r>
        <w:rPr>
          <w:b/>
          <w:sz w:val="18"/>
          <w:szCs w:val="18"/>
        </w:rPr>
        <w:t xml:space="preserve">СЦЕНАРИЙ ПРОВЕДЕНИЯ МЕРОПРИЯТИЯ </w:t>
      </w:r>
    </w:p>
    <w:p w:rsidR="002F1306" w:rsidRDefault="002F1306" w:rsidP="002F1306">
      <w:pPr>
        <w:jc w:val="center"/>
        <w:rPr>
          <w:b/>
          <w:sz w:val="18"/>
          <w:szCs w:val="18"/>
        </w:rPr>
      </w:pPr>
      <w:r>
        <w:rPr>
          <w:b/>
          <w:sz w:val="18"/>
          <w:szCs w:val="18"/>
        </w:rPr>
        <w:t>в рамках  ПРОФИЛЬНОЙ СМЕНЫ «ФИНАНСОВАЯ МАТЕМАТИКА»</w:t>
      </w:r>
    </w:p>
    <w:p w:rsidR="002F1306" w:rsidRDefault="002F1306" w:rsidP="002F1306">
      <w:pPr>
        <w:rPr>
          <w:b/>
          <w:sz w:val="18"/>
          <w:szCs w:val="18"/>
        </w:rPr>
      </w:pPr>
      <w:r>
        <w:rPr>
          <w:b/>
          <w:sz w:val="18"/>
          <w:szCs w:val="18"/>
        </w:rPr>
        <w:t>класс: 9,10</w:t>
      </w:r>
    </w:p>
    <w:p w:rsidR="002F1306" w:rsidRPr="0034682C" w:rsidRDefault="002F1306" w:rsidP="002F1306">
      <w:pPr>
        <w:shd w:val="clear" w:color="auto" w:fill="FFFFFF"/>
        <w:spacing w:before="100" w:beforeAutospacing="1" w:after="100" w:afterAutospacing="1"/>
        <w:jc w:val="center"/>
        <w:rPr>
          <w:rFonts w:ascii="Verdana" w:eastAsia="Times New Roman" w:hAnsi="Verdana" w:cs="Times New Roman"/>
          <w:color w:val="000000"/>
          <w:kern w:val="0"/>
          <w:sz w:val="20"/>
          <w:szCs w:val="20"/>
          <w:lang w:eastAsia="ru-RU"/>
        </w:rPr>
      </w:pPr>
      <w:r>
        <w:rPr>
          <w:rFonts w:ascii="Verdana" w:eastAsia="Times New Roman" w:hAnsi="Verdana" w:cs="Times New Roman"/>
          <w:b/>
          <w:bCs/>
          <w:color w:val="000000"/>
          <w:kern w:val="0"/>
          <w:sz w:val="20"/>
          <w:szCs w:val="20"/>
          <w:lang w:eastAsia="ru-RU"/>
        </w:rPr>
        <w:t>Деловая игра «Кредиты»</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Образовательная область: </w:t>
      </w:r>
      <w:r w:rsidRPr="0034682C">
        <w:rPr>
          <w:rFonts w:ascii="Verdana" w:eastAsia="Times New Roman" w:hAnsi="Verdana" w:cs="Times New Roman"/>
          <w:color w:val="000000"/>
          <w:kern w:val="0"/>
          <w:sz w:val="20"/>
          <w:szCs w:val="20"/>
          <w:lang w:eastAsia="ru-RU"/>
        </w:rPr>
        <w:t>математика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Возрастная группа: </w:t>
      </w:r>
      <w:r w:rsidRPr="0034682C">
        <w:rPr>
          <w:rFonts w:ascii="Verdana" w:eastAsia="Times New Roman" w:hAnsi="Verdana" w:cs="Times New Roman"/>
          <w:color w:val="000000"/>
          <w:kern w:val="0"/>
          <w:sz w:val="20"/>
          <w:szCs w:val="20"/>
          <w:lang w:eastAsia="ru-RU"/>
        </w:rPr>
        <w:t>10 класс</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Тема: </w:t>
      </w:r>
      <w:r w:rsidRPr="0034682C">
        <w:rPr>
          <w:rFonts w:ascii="Verdana" w:eastAsia="Times New Roman" w:hAnsi="Verdana" w:cs="Times New Roman"/>
          <w:color w:val="000000"/>
          <w:kern w:val="0"/>
          <w:sz w:val="20"/>
          <w:szCs w:val="20"/>
          <w:lang w:eastAsia="ru-RU"/>
        </w:rPr>
        <w:t>"Экономические задачи. Кредиты"</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Тип урока: </w:t>
      </w:r>
      <w:r w:rsidRPr="0034682C">
        <w:rPr>
          <w:rFonts w:ascii="Verdana" w:eastAsia="Times New Roman" w:hAnsi="Verdana" w:cs="Times New Roman"/>
          <w:color w:val="000000"/>
          <w:kern w:val="0"/>
          <w:sz w:val="20"/>
          <w:szCs w:val="20"/>
          <w:lang w:eastAsia="ru-RU"/>
        </w:rPr>
        <w:t>комбинированный урок</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Цель урока: </w:t>
      </w:r>
      <w:r w:rsidRPr="0034682C">
        <w:rPr>
          <w:rFonts w:ascii="Verdana" w:eastAsia="Times New Roman" w:hAnsi="Verdana" w:cs="Times New Roman"/>
          <w:color w:val="000000"/>
          <w:kern w:val="0"/>
          <w:sz w:val="20"/>
          <w:szCs w:val="20"/>
          <w:lang w:eastAsia="ru-RU"/>
        </w:rPr>
        <w:t>способствовать формированию умения решать экономические задачи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Планируемые результаты:</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предметные: уметь в процессе решения практико-ориентированных задач применять знания о процентах, составлять алгоритм действий, рассуждать и делать выводы.</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личностные: умение работать в парах, слушать собеседника и вести диалог, аргументировать свою точку зрения.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метапредметные: 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 умение работать с учебным математическим текстом, умение действовать в соответствии с предложенным алгоритмом, применение приёмов самоконтроля при решении учебных задач.</w:t>
      </w:r>
    </w:p>
    <w:p w:rsidR="002F1306" w:rsidRPr="0034682C" w:rsidRDefault="002F1306" w:rsidP="002F1306">
      <w:pPr>
        <w:shd w:val="clear" w:color="auto" w:fill="FFFFFF"/>
        <w:spacing w:before="100" w:beforeAutospacing="1" w:after="100" w:afterAutospacing="1"/>
        <w:jc w:val="center"/>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Ход урока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1. Мотивация к учебной деятельности.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Учитель организует актуализацию требований к ученику со стороны учебной деятельности, а также по установке тематических рамок и создает условия для возникновения внутренней потребности включения в учебную деятельность. Использование высказывания Филиппа Бувара «</w:t>
      </w:r>
      <w:r w:rsidRPr="0034682C">
        <w:rPr>
          <w:rFonts w:ascii="Verdana" w:eastAsia="Times New Roman" w:hAnsi="Verdana" w:cs="Times New Roman"/>
          <w:color w:val="343A40"/>
          <w:kern w:val="0"/>
          <w:sz w:val="20"/>
          <w:szCs w:val="20"/>
          <w:lang w:eastAsia="ru-RU"/>
        </w:rPr>
        <w:t>Кредит позволяет бедным платить за жилье на 20% больше, чем платят богатые»</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-Как вы понимаете высказывание?</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Как вы думаете, как оно связано с нашим уроком? О чем будем говорить сегодня?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w:t>
      </w:r>
      <w:r w:rsidRPr="0034682C">
        <w:rPr>
          <w:rFonts w:ascii="Verdana" w:eastAsia="Times New Roman" w:hAnsi="Verdana" w:cs="Times New Roman"/>
          <w:b/>
          <w:bCs/>
          <w:color w:val="000000"/>
          <w:kern w:val="0"/>
          <w:sz w:val="20"/>
          <w:szCs w:val="20"/>
          <w:lang w:eastAsia="ru-RU"/>
        </w:rPr>
        <w:t>2. Формулировка темы урока, постановка целей и задач.</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Итак, сегодня соединяем все наши интеллектуальные усилия в единую несокрушимую силу и бросаем их на экономические задачи. Тема урока: «Экономические задачи. Кредиты»</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Какие задачи поставим перед собой?</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Мы слышим о кредите с экранов телевизора, видим рекламу в СМИ, получаем рассылку на телефон. Казалось бы, все очень просто: есть кредит и есть процент, который нужно за него заплатить. Но магия простоты исчезает, когда кредитный калькулятор внезапно сообщает, что за 250000 заемных рублей под 10% в год нужно заплатить больше или меньше, чем 25000 рублей. Постараемся в этом разобраться.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lastRenderedPageBreak/>
        <w:t>3. Актуализация знаний учащихся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Для начала давайте вспомним, что такое процент?</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Процент – это сотая часть числа. Например, 1% от метра равен 1 сантиметру, так как сантиметр сотая часть метра. Надпись на упаковке молока 3,2% говорит о том, что в 100 мл жидкости содержится 3,2 мл жира.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Не забывайте верно склонять слово «проценты» - слово процент (и в ед. и в мн.ч) читается в том же падеже, что и числительное, к которому оно относится.</w:t>
      </w:r>
    </w:p>
    <w:p w:rsidR="002F1306" w:rsidRPr="0034682C" w:rsidRDefault="002F1306" w:rsidP="002F1306">
      <w:pPr>
        <w:spacing w:after="0"/>
        <w:rPr>
          <w:rFonts w:eastAsia="Times New Roman" w:cs="Times New Roman"/>
          <w:kern w:val="0"/>
          <w:sz w:val="24"/>
          <w:szCs w:val="24"/>
          <w:lang w:eastAsia="ru-RU"/>
        </w:rPr>
      </w:pPr>
      <w:r w:rsidRPr="0034682C">
        <w:rPr>
          <w:rFonts w:ascii="Verdana" w:eastAsia="Times New Roman" w:hAnsi="Verdana" w:cs="Times New Roman"/>
          <w:color w:val="000000"/>
          <w:kern w:val="0"/>
          <w:sz w:val="20"/>
          <w:szCs w:val="20"/>
          <w:shd w:val="clear" w:color="auto" w:fill="FFFFFF"/>
          <w:lang w:eastAsia="ru-RU"/>
        </w:rPr>
        <w:t>- Как найти несколько процентов от числа? (2 способа) Рассмотрим такую задачу. Налог на доходы составляет 13% от заработной платы. Заработная плата Марии Ивановны 40000 рублей. Какую сумму она получит после вычета налога на доходы? </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13% =0,13</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40000*0,13=5200(р) -налог</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40000-5200=34800(руб) –получит</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2 способ</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100-13=87(%) – получит на руки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40000*0,87=34800(руб)-получит</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А как быстро найти 10% от числа? (25% ,50%, 20%)</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Помните, что </w:t>
      </w:r>
      <w:r w:rsidRPr="0034682C">
        <w:rPr>
          <w:rFonts w:ascii="Verdana" w:eastAsia="Times New Roman" w:hAnsi="Verdana" w:cs="Times New Roman"/>
          <w:noProof/>
          <w:color w:val="000000"/>
          <w:kern w:val="0"/>
          <w:sz w:val="20"/>
          <w:szCs w:val="20"/>
          <w:lang w:eastAsia="ru-RU"/>
        </w:rPr>
        <w:drawing>
          <wp:inline distT="0" distB="0" distL="0" distR="0" wp14:anchorId="0F19A9C7" wp14:editId="6692F555">
            <wp:extent cx="2447925" cy="361950"/>
            <wp:effectExtent l="0" t="0" r="9525" b="0"/>
            <wp:docPr id="7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361950"/>
                    </a:xfrm>
                    <a:prstGeom prst="rect">
                      <a:avLst/>
                    </a:prstGeom>
                    <a:noFill/>
                    <a:ln>
                      <a:noFill/>
                    </a:ln>
                  </pic:spPr>
                </pic:pic>
              </a:graphicData>
            </a:graphic>
          </wp:inline>
        </w:drawing>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Скидка на товар 10% </w:t>
      </w:r>
      <w:r w:rsidRPr="0034682C">
        <w:rPr>
          <w:rFonts w:ascii="Verdana" w:eastAsia="Times New Roman" w:hAnsi="Verdana" w:cs="Times New Roman"/>
          <w:b/>
          <w:bCs/>
          <w:color w:val="000000"/>
          <w:kern w:val="0"/>
          <w:sz w:val="20"/>
          <w:szCs w:val="20"/>
          <w:lang w:eastAsia="ru-RU"/>
        </w:rPr>
        <w:t>означает</w:t>
      </w:r>
      <w:r w:rsidRPr="0034682C">
        <w:rPr>
          <w:rFonts w:ascii="Verdana" w:eastAsia="Times New Roman" w:hAnsi="Verdana" w:cs="Times New Roman"/>
          <w:color w:val="000000"/>
          <w:kern w:val="0"/>
          <w:sz w:val="20"/>
          <w:szCs w:val="20"/>
          <w:lang w:eastAsia="ru-RU"/>
        </w:rPr>
        <w:t>, что если </w:t>
      </w:r>
      <w:r w:rsidRPr="0034682C">
        <w:rPr>
          <w:rFonts w:ascii="Verdana" w:eastAsia="Times New Roman" w:hAnsi="Verdana" w:cs="Times New Roman"/>
          <w:b/>
          <w:bCs/>
          <w:color w:val="000000"/>
          <w:kern w:val="0"/>
          <w:sz w:val="20"/>
          <w:szCs w:val="20"/>
          <w:lang w:eastAsia="ru-RU"/>
        </w:rPr>
        <w:t>товар</w:t>
      </w:r>
      <w:r w:rsidRPr="0034682C">
        <w:rPr>
          <w:rFonts w:ascii="Verdana" w:eastAsia="Times New Roman" w:hAnsi="Verdana" w:cs="Times New Roman"/>
          <w:color w:val="000000"/>
          <w:kern w:val="0"/>
          <w:sz w:val="20"/>
          <w:szCs w:val="20"/>
          <w:lang w:eastAsia="ru-RU"/>
        </w:rPr>
        <w:t> стоит 1000 рублей, то с учетом </w:t>
      </w:r>
      <w:r w:rsidRPr="0034682C">
        <w:rPr>
          <w:rFonts w:ascii="Verdana" w:eastAsia="Times New Roman" w:hAnsi="Verdana" w:cs="Times New Roman"/>
          <w:b/>
          <w:bCs/>
          <w:color w:val="000000"/>
          <w:kern w:val="0"/>
          <w:sz w:val="20"/>
          <w:szCs w:val="20"/>
          <w:lang w:eastAsia="ru-RU"/>
        </w:rPr>
        <w:t>скидки</w:t>
      </w:r>
      <w:r w:rsidRPr="0034682C">
        <w:rPr>
          <w:rFonts w:ascii="Verdana" w:eastAsia="Times New Roman" w:hAnsi="Verdana" w:cs="Times New Roman"/>
          <w:color w:val="000000"/>
          <w:kern w:val="0"/>
          <w:sz w:val="20"/>
          <w:szCs w:val="20"/>
          <w:lang w:eastAsia="ru-RU"/>
        </w:rPr>
        <w:t> его цена будет 900 рублей.</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4. Изучение нового материала (лекция)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Ну а теперь поговорим о кредитах.</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Банк – это организация, которая относится к деньгам как к товару, она дает их заемщикам во временное пользование и берет за это плату. Это как взять самокат в прокат – взял, покатался, вернул, оплатил время.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333333"/>
          <w:kern w:val="0"/>
          <w:sz w:val="20"/>
          <w:szCs w:val="20"/>
          <w:lang w:eastAsia="ru-RU"/>
        </w:rPr>
        <w:t>Кредит – это ссуда, предоставленная кредитором (в данном случае банком) заемщику под определенные проценты за пользование деньгами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Выбирая кредитную программу, потенциальные заемщики ориентируются на процентную ставку по кредиту. Однако на сумму выплачиваемых процентов влияет не только ставка, но и метод погашения кредита. Их два: аннуитетный</w:t>
      </w:r>
      <w:r w:rsidRPr="0034682C">
        <w:rPr>
          <w:rFonts w:ascii="Verdana" w:eastAsia="Times New Roman" w:hAnsi="Verdana" w:cs="Times New Roman"/>
          <w:b/>
          <w:bCs/>
          <w:color w:val="171D23"/>
          <w:kern w:val="0"/>
          <w:sz w:val="20"/>
          <w:szCs w:val="20"/>
          <w:lang w:eastAsia="ru-RU"/>
        </w:rPr>
        <w:t> и д</w:t>
      </w:r>
      <w:r w:rsidRPr="0034682C">
        <w:rPr>
          <w:rFonts w:ascii="Verdana" w:eastAsia="Times New Roman" w:hAnsi="Verdana" w:cs="Times New Roman"/>
          <w:color w:val="171D23"/>
          <w:kern w:val="0"/>
          <w:sz w:val="20"/>
          <w:szCs w:val="20"/>
          <w:lang w:eastAsia="ru-RU"/>
        </w:rPr>
        <w:t>ифференцированный.</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81818"/>
          <w:kern w:val="0"/>
          <w:sz w:val="20"/>
          <w:szCs w:val="20"/>
          <w:lang w:eastAsia="ru-RU"/>
        </w:rPr>
        <w:t>Аннуитет - начисление  равных платежей на весь срок погашения кредита. Банк в конце каждого месяца начисляет проценты на оставшуюся сумму долга (т.е. увеличивает долг на определённое число процентов), затем заёмщик  переводит в банк фиксированную сумму платежей и в результате выплачивает долг равными платежами (аннуитетные платежи).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lastRenderedPageBreak/>
        <w:t>Ключевая фраза: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81818"/>
          <w:kern w:val="0"/>
          <w:sz w:val="20"/>
          <w:szCs w:val="20"/>
          <w:lang w:eastAsia="ru-RU"/>
        </w:rPr>
        <w:t>долг выплачивается равными платежами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Дифференцированный платеж — это система погашения кредита, при которой заемщик ежемесячно вносит разные суммы, размер которых с каждым разом уменьшается. Максимальная финансовая нагрузка приходится на первые месяцы после оформления ипотеки, а ближе к концу периода кредитования взносы становятся минимальными.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Ключевые фразы:</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долг должен быть на X тысяч рублей меньше долга на n-е число предыдущего месяца;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n-го числа каждого месяца долг должен быть на одну и ту же сумму меньше долга на n-е число предыдущего месяца.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Поскольку к концу срока кредитования основной долг сокращается, то и процентов начисляется меньше — отсюда изменения в сумме ежемесячного платежа.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5. Первичное закрепление (работа в парах)</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Определите вид кредитования </w:t>
      </w:r>
      <w:r w:rsidRPr="0034682C">
        <w:rPr>
          <w:rFonts w:ascii="Verdana" w:eastAsia="Times New Roman" w:hAnsi="Verdana" w:cs="Times New Roman"/>
          <w:color w:val="000000"/>
          <w:kern w:val="0"/>
          <w:sz w:val="20"/>
          <w:szCs w:val="20"/>
          <w:lang w:eastAsia="ru-RU"/>
        </w:rPr>
        <w:t>(учащиеся получают ссылку на гугл форму и в процессе выполнения задания, заполняют ее, затем учитель показывает результаты опроса, озвучивает верный ответ. В случае, если будет допущено много ошибок учитель проводит разбор заданий)</w:t>
      </w:r>
    </w:p>
    <w:p w:rsidR="002F1306" w:rsidRPr="0034682C" w:rsidRDefault="00A6710F"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hyperlink r:id="rId5" w:tgtFrame="_blank" w:history="1">
        <w:r w:rsidR="002F1306" w:rsidRPr="0034682C">
          <w:rPr>
            <w:rFonts w:ascii="Verdana" w:eastAsia="Times New Roman" w:hAnsi="Verdana" w:cs="Times New Roman"/>
            <w:b/>
            <w:bCs/>
            <w:color w:val="2C7BDE"/>
            <w:kern w:val="0"/>
            <w:sz w:val="20"/>
            <w:szCs w:val="20"/>
            <w:u w:val="single"/>
            <w:lang w:eastAsia="ru-RU"/>
          </w:rPr>
          <w:t>https://forms.gle/pHhukMrkkASSzK5AA</w:t>
        </w:r>
      </w:hyperlink>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1) 31 декабря 2022 года Сергей взял в банке 9 930 000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Сергей переводит в банк определённую сумму ежегодного платежа. Какой должна быть сумма ежегодного платежа, чтобы Сергей выплатил долг тремя равными ежегодными платежами?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Ответ: аннуитетный вид кредитования</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2) Антон взял кредит в банке на срок 6 месяцев. В конце каждого месяца общая сумма оставшегося долга увеличивается на одно и то же число процентов (месячную процентную ставку), а затем уменьшается на сумму, уплаченную Антоном. Суммы, выплачиваемые в конце каждого месяца, подбираются так, чтобы в результате сумма долга каждый месяц уменьшалась равномерно, то есть на одну и ту же величину. Общая сумма выплат превысила сумму кредита на 63%. Найдите месячную процентную ставку.</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Ответ: дифференцированные платежи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6. Включение в систему знаний.</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1) Рассмотрим</w:t>
      </w:r>
      <w:r w:rsidRPr="0034682C">
        <w:rPr>
          <w:rFonts w:ascii="Verdana" w:eastAsia="Times New Roman" w:hAnsi="Verdana" w:cs="Times New Roman"/>
          <w:color w:val="171D23"/>
          <w:kern w:val="0"/>
          <w:sz w:val="20"/>
          <w:szCs w:val="20"/>
          <w:lang w:eastAsia="ru-RU"/>
        </w:rPr>
        <w:t> на конкретном примере две разные схемы погашения кредита.</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424242"/>
          <w:kern w:val="0"/>
          <w:sz w:val="20"/>
          <w:szCs w:val="20"/>
          <w:lang w:eastAsia="ru-RU"/>
        </w:rPr>
        <w:t>Иван  взял  кредит в сумме  33100 рублей на три месяца под 10% в месяц. </w:t>
      </w:r>
      <w:r w:rsidRPr="0034682C">
        <w:rPr>
          <w:rFonts w:ascii="Verdana" w:eastAsia="Times New Roman" w:hAnsi="Verdana" w:cs="Times New Roman"/>
          <w:b/>
          <w:bCs/>
          <w:color w:val="424242"/>
          <w:kern w:val="0"/>
          <w:sz w:val="20"/>
          <w:szCs w:val="20"/>
          <w:lang w:eastAsia="ru-RU"/>
        </w:rPr>
        <w:br/>
        <w:t>Какой способ погашения кредита ему выбрать</w:t>
      </w:r>
      <w:r w:rsidRPr="0034682C">
        <w:rPr>
          <w:rFonts w:ascii="Verdana" w:eastAsia="Times New Roman" w:hAnsi="Verdana" w:cs="Times New Roman"/>
          <w:b/>
          <w:bCs/>
          <w:color w:val="181818"/>
          <w:kern w:val="0"/>
          <w:sz w:val="20"/>
          <w:szCs w:val="20"/>
          <w:lang w:eastAsia="ru-RU"/>
        </w:rPr>
        <w:t>: </w:t>
      </w:r>
      <w:r w:rsidRPr="0034682C">
        <w:rPr>
          <w:rFonts w:ascii="Verdana" w:eastAsia="Times New Roman" w:hAnsi="Verdana" w:cs="Times New Roman"/>
          <w:b/>
          <w:bCs/>
          <w:color w:val="424242"/>
          <w:kern w:val="0"/>
          <w:sz w:val="20"/>
          <w:szCs w:val="20"/>
          <w:lang w:eastAsia="ru-RU"/>
        </w:rPr>
        <w:t>выплачивать   весь долг тремя равными платежами или </w:t>
      </w:r>
      <w:r w:rsidRPr="0034682C">
        <w:rPr>
          <w:rFonts w:ascii="Verdana" w:eastAsia="Times New Roman" w:hAnsi="Verdana" w:cs="Times New Roman"/>
          <w:b/>
          <w:bCs/>
          <w:color w:val="181818"/>
          <w:kern w:val="0"/>
          <w:sz w:val="20"/>
          <w:szCs w:val="20"/>
          <w:lang w:eastAsia="ru-RU"/>
        </w:rPr>
        <w:t>подобрать выплачиваемые с</w:t>
      </w:r>
      <w:r w:rsidRPr="0034682C">
        <w:rPr>
          <w:rFonts w:ascii="Verdana" w:eastAsia="Times New Roman" w:hAnsi="Verdana" w:cs="Times New Roman"/>
          <w:b/>
          <w:bCs/>
          <w:color w:val="424242"/>
          <w:kern w:val="0"/>
          <w:sz w:val="20"/>
          <w:szCs w:val="20"/>
          <w:lang w:eastAsia="ru-RU"/>
        </w:rPr>
        <w:t>уммы, так чтобы в результате сумма долга каждый месяц уменьшалась равномерно, т.е. на одну и ту же величину?</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424242"/>
          <w:kern w:val="0"/>
          <w:sz w:val="20"/>
          <w:szCs w:val="20"/>
          <w:lang w:eastAsia="ru-RU"/>
        </w:rPr>
        <w:t>Аннуитетные платежи:</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010"/>
        <w:gridCol w:w="1038"/>
        <w:gridCol w:w="1369"/>
      </w:tblGrid>
      <w:tr w:rsidR="002F1306" w:rsidRPr="0034682C" w:rsidTr="00AA166E">
        <w:trPr>
          <w:trHeight w:val="7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lastRenderedPageBreak/>
              <w:t>Период</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Долг, руб</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Выплата, руб</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Долг на начало следующего года, руб</w:t>
            </w:r>
          </w:p>
        </w:tc>
      </w:tr>
      <w:tr w:rsidR="002F1306" w:rsidRPr="0034682C" w:rsidTr="00AA166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1 год</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36410</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х</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36410-х</w:t>
            </w:r>
          </w:p>
        </w:tc>
      </w:tr>
      <w:tr w:rsidR="002F1306" w:rsidRPr="0034682C" w:rsidTr="00AA166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2 год</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(36410-х)*1,1</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х</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(36410-х)*1,1-х=40051-2,1х</w:t>
            </w:r>
          </w:p>
        </w:tc>
      </w:tr>
      <w:tr w:rsidR="002F1306" w:rsidRPr="0034682C" w:rsidTr="00AA166E">
        <w:trPr>
          <w:trHeight w:val="7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3 год</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(40051-2,1х)*1,1</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х</w:t>
            </w:r>
          </w:p>
        </w:tc>
        <w:tc>
          <w:tcPr>
            <w:tcW w:w="6" w:type="dxa"/>
            <w:tcBorders>
              <w:top w:val="single" w:sz="6" w:space="0" w:color="EAEAEA"/>
              <w:left w:val="single" w:sz="6" w:space="0" w:color="EAEAEA"/>
              <w:bottom w:val="single" w:sz="6" w:space="0" w:color="EAEAEA"/>
              <w:right w:val="single" w:sz="6" w:space="0" w:color="EAEAEA"/>
            </w:tcBorders>
            <w:shd w:val="clear" w:color="auto" w:fill="auto"/>
            <w:vAlign w:val="bottom"/>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000000"/>
                <w:kern w:val="0"/>
                <w:sz w:val="24"/>
                <w:szCs w:val="24"/>
                <w:lang w:eastAsia="ru-RU"/>
              </w:rPr>
              <w:t>(40051-2,1х)*1,1-х=44056,1-3,31х</w:t>
            </w:r>
          </w:p>
        </w:tc>
      </w:tr>
    </w:tbl>
    <w:p w:rsidR="002F1306" w:rsidRPr="0034682C" w:rsidRDefault="002F1306" w:rsidP="002F1306">
      <w:pPr>
        <w:spacing w:after="0"/>
        <w:rPr>
          <w:rFonts w:eastAsia="Times New Roman" w:cs="Times New Roman"/>
          <w:kern w:val="0"/>
          <w:sz w:val="24"/>
          <w:szCs w:val="24"/>
          <w:lang w:eastAsia="ru-RU"/>
        </w:rPr>
      </w:pPr>
      <w:r w:rsidRPr="0034682C">
        <w:rPr>
          <w:rFonts w:ascii="Verdana" w:eastAsia="Times New Roman" w:hAnsi="Verdana" w:cs="Times New Roman"/>
          <w:color w:val="000000"/>
          <w:kern w:val="0"/>
          <w:sz w:val="20"/>
          <w:szCs w:val="20"/>
          <w:shd w:val="clear" w:color="auto" w:fill="FFFFFF"/>
          <w:lang w:eastAsia="ru-RU"/>
        </w:rPr>
        <w:t> </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br/>
        <w:t> </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br/>
        <w:t> </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Таким образом, Иван должен будет каждый месяц платить по 44056,1/3,31=13310 (руб)</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Общая сумма выплат составит 39930 рублей, а переплата 6830 руб.</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Для расчета выплат дифференцированными платежами, изучим схему двух карманов.</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За n лет весь долг будем выплачивать из двух карманов, в первый карман мы кладем сумму, взятую в кредит, предварительно разделив ее не n равных частей. То есть в первом кармане у нас будут лежать n пачек, перевязанных бечевками, в каждой пачке одинаковая сумма. Во второй карман мы кладем свои собственные деньги, которыми будем гасить проценты по кредиту. И весь долг будем выплачивать суммами из двух карманов.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1"/>
        <w:gridCol w:w="1719"/>
        <w:gridCol w:w="1993"/>
        <w:gridCol w:w="1993"/>
        <w:gridCol w:w="72"/>
        <w:gridCol w:w="2381"/>
      </w:tblGrid>
      <w:tr w:rsidR="002F1306" w:rsidRPr="0034682C" w:rsidTr="00AA166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kern w:val="0"/>
                <w:sz w:val="24"/>
                <w:szCs w:val="24"/>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1месяц</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2 месяц</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3 месяц</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Итого</w:t>
            </w:r>
          </w:p>
        </w:tc>
      </w:tr>
      <w:tr w:rsidR="002F1306" w:rsidRPr="0034682C" w:rsidTr="00AA166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Основная плата (первый карман), руб</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2EDAA701" wp14:editId="1545A523">
                  <wp:extent cx="409575" cy="361950"/>
                  <wp:effectExtent l="0" t="0" r="9525" b="0"/>
                  <wp:docPr id="7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2BDCE60A" wp14:editId="5471DB8F">
                  <wp:extent cx="409575" cy="361950"/>
                  <wp:effectExtent l="0" t="0" r="9525" b="0"/>
                  <wp:docPr id="7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2F00D331" wp14:editId="4DB2DB43">
                  <wp:extent cx="409575" cy="361950"/>
                  <wp:effectExtent l="0" t="0" r="9525" b="0"/>
                  <wp:docPr id="7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33100</w:t>
            </w:r>
          </w:p>
        </w:tc>
      </w:tr>
      <w:tr w:rsidR="002F1306" w:rsidRPr="0034682C" w:rsidTr="00AA166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Переплата банку (второй карман), руб</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619278B9" wp14:editId="4B2E33D0">
                  <wp:extent cx="1095375" cy="171450"/>
                  <wp:effectExtent l="0" t="0" r="9525" b="0"/>
                  <wp:docPr id="7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71450"/>
                          </a:xfrm>
                          <a:prstGeom prst="rect">
                            <a:avLst/>
                          </a:prstGeom>
                          <a:noFill/>
                          <a:ln>
                            <a:noFill/>
                          </a:ln>
                        </pic:spPr>
                      </pic:pic>
                    </a:graphicData>
                  </a:graphic>
                </wp:inline>
              </w:drawing>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46868DE6" wp14:editId="32FE9A81">
                  <wp:extent cx="1304925" cy="361950"/>
                  <wp:effectExtent l="0" t="0" r="9525" b="0"/>
                  <wp:docPr id="7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6C7A1A8E" wp14:editId="2359B5AB">
                  <wp:extent cx="1304925" cy="361950"/>
                  <wp:effectExtent l="0" t="0" r="9525" b="0"/>
                  <wp:docPr id="7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noProof/>
                <w:kern w:val="0"/>
                <w:sz w:val="24"/>
                <w:szCs w:val="24"/>
                <w:lang w:eastAsia="ru-RU"/>
              </w:rPr>
              <w:drawing>
                <wp:inline distT="0" distB="0" distL="0" distR="0" wp14:anchorId="439B332B" wp14:editId="3406CE7D">
                  <wp:extent cx="1619250" cy="361950"/>
                  <wp:effectExtent l="0" t="0" r="0" b="0"/>
                  <wp:docPr id="8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p>
        </w:tc>
      </w:tr>
      <w:tr w:rsidR="002F1306" w:rsidRPr="0034682C" w:rsidTr="00AA166E">
        <w:trPr>
          <w:tblCellSpacing w:w="15" w:type="dxa"/>
        </w:trPr>
        <w:tc>
          <w:tcPr>
            <w:tcW w:w="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Общая сумма выплат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1306" w:rsidRPr="0034682C" w:rsidRDefault="002F1306" w:rsidP="00AA166E">
            <w:pPr>
              <w:spacing w:before="100" w:beforeAutospacing="1" w:after="100" w:afterAutospacing="1"/>
              <w:rPr>
                <w:rFonts w:eastAsia="Times New Roman" w:cs="Times New Roman"/>
                <w:kern w:val="0"/>
                <w:sz w:val="24"/>
                <w:szCs w:val="24"/>
                <w:lang w:eastAsia="ru-RU"/>
              </w:rPr>
            </w:pPr>
            <w:r w:rsidRPr="0034682C">
              <w:rPr>
                <w:rFonts w:eastAsia="Times New Roman" w:cs="Times New Roman"/>
                <w:color w:val="171D23"/>
                <w:kern w:val="0"/>
                <w:sz w:val="24"/>
                <w:szCs w:val="24"/>
                <w:lang w:eastAsia="ru-RU"/>
              </w:rPr>
              <w:t>33100+6620=39720</w:t>
            </w:r>
          </w:p>
        </w:tc>
      </w:tr>
    </w:tbl>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Переплата составит 39720-33100=6620 (руб)</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71D23"/>
          <w:kern w:val="0"/>
          <w:sz w:val="20"/>
          <w:szCs w:val="20"/>
          <w:lang w:eastAsia="ru-RU"/>
        </w:rPr>
        <w:t>Сравнивая две схемы выплат по кредиту, видим, что в</w:t>
      </w:r>
      <w:r w:rsidRPr="0034682C">
        <w:rPr>
          <w:rFonts w:ascii="Verdana" w:eastAsia="Times New Roman" w:hAnsi="Verdana" w:cs="Times New Roman"/>
          <w:color w:val="000000"/>
          <w:kern w:val="0"/>
          <w:sz w:val="20"/>
          <w:szCs w:val="20"/>
          <w:lang w:eastAsia="ru-RU"/>
        </w:rPr>
        <w:t>ыгоднее воспользоваться дифференцированной схемой платежей. Экономия составит 210 рублей, возможно это мелочь, но как говорил Шерлок Хомс «нет ничего важнее мелочей»</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Дополнительно: как измениться сумма переплаты, если кредит будет взят на 6 месяцев?</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Arial" w:eastAsia="Times New Roman" w:hAnsi="Arial" w:cs="Arial"/>
          <w:color w:val="000000"/>
          <w:kern w:val="0"/>
          <w:sz w:val="20"/>
          <w:szCs w:val="20"/>
          <w:lang w:eastAsia="ru-RU"/>
        </w:rPr>
        <w:t>​​​​​​​</w:t>
      </w:r>
      <w:r w:rsidRPr="0034682C">
        <w:rPr>
          <w:rFonts w:ascii="Verdana" w:eastAsia="Times New Roman" w:hAnsi="Verdana" w:cs="Times New Roman"/>
          <w:b/>
          <w:bCs/>
          <w:color w:val="000000"/>
          <w:kern w:val="0"/>
          <w:sz w:val="20"/>
          <w:szCs w:val="20"/>
          <w:lang w:eastAsia="ru-RU"/>
        </w:rPr>
        <w:t>2)Решение задачи: </w:t>
      </w:r>
      <w:r w:rsidRPr="0034682C">
        <w:rPr>
          <w:rFonts w:ascii="Verdana" w:eastAsia="Times New Roman" w:hAnsi="Verdana" w:cs="Times New Roman"/>
          <w:color w:val="000000"/>
          <w:kern w:val="0"/>
          <w:sz w:val="20"/>
          <w:szCs w:val="20"/>
          <w:lang w:eastAsia="ru-RU"/>
        </w:rPr>
        <w:t>31 декабря 2013 года Сергей взял в банке 9 930 000 рублей в кредит под 10% годовых. Схема выплаты кредита следующая: 31 декабря каждого следующего года банк начисляет проценты на оставшуюся сумму долга (то есть увеличивает долг на 10%), затем Сергей переводит в банк определённую сумму ежегодного платежа. Какой должна быть сумма ежегодного платежа, чтобы Сергей выплатил долг тремя равными ежегодными платежами?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b/>
          <w:bCs/>
          <w:color w:val="000000"/>
          <w:kern w:val="0"/>
          <w:sz w:val="20"/>
          <w:szCs w:val="20"/>
          <w:lang w:eastAsia="ru-RU"/>
        </w:rPr>
        <w:t>7. Рефлексия учебной деятельности</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-Что нового я сегодня узнал?</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lastRenderedPageBreak/>
        <w:t>- Был ли интересен мне урок?</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111111"/>
          <w:kern w:val="0"/>
          <w:sz w:val="20"/>
          <w:szCs w:val="20"/>
          <w:lang w:eastAsia="ru-RU"/>
        </w:rPr>
        <w:t>Ребята, я благодарю вас за урок, и помните, что решение о взятии кредита должно быть взвешенным и продуманным. Ведь как говорил почтальон Печкин: «По кредиту всем платить положено».</w:t>
      </w:r>
    </w:p>
    <w:p w:rsidR="002F1306" w:rsidRPr="0034682C" w:rsidRDefault="002F1306" w:rsidP="002F1306">
      <w:pPr>
        <w:shd w:val="clear" w:color="auto" w:fill="FFFFFF"/>
        <w:spacing w:before="100" w:beforeAutospacing="1" w:after="100" w:afterAutospacing="1"/>
        <w:rPr>
          <w:rFonts w:ascii="Verdana" w:eastAsia="Times New Roman" w:hAnsi="Verdana" w:cs="Times New Roman"/>
          <w:color w:val="000000"/>
          <w:kern w:val="0"/>
          <w:sz w:val="20"/>
          <w:szCs w:val="20"/>
          <w:lang w:eastAsia="ru-RU"/>
        </w:rPr>
      </w:pPr>
      <w:r w:rsidRPr="0034682C">
        <w:rPr>
          <w:rFonts w:ascii="Verdana" w:eastAsia="Times New Roman" w:hAnsi="Verdana" w:cs="Times New Roman"/>
          <w:color w:val="000000"/>
          <w:kern w:val="0"/>
          <w:sz w:val="20"/>
          <w:szCs w:val="20"/>
          <w:lang w:eastAsia="ru-RU"/>
        </w:rPr>
        <w:t> </w:t>
      </w:r>
      <w:r w:rsidRPr="0034682C">
        <w:rPr>
          <w:rFonts w:ascii="Verdana" w:eastAsia="Times New Roman" w:hAnsi="Verdana" w:cs="Times New Roman"/>
          <w:b/>
          <w:bCs/>
          <w:color w:val="111111"/>
          <w:kern w:val="0"/>
          <w:sz w:val="20"/>
          <w:szCs w:val="20"/>
          <w:lang w:eastAsia="ru-RU"/>
        </w:rPr>
        <w:t>ДЗ</w:t>
      </w:r>
      <w:r w:rsidRPr="0034682C">
        <w:rPr>
          <w:rFonts w:ascii="Verdana" w:eastAsia="Times New Roman" w:hAnsi="Verdana" w:cs="Times New Roman"/>
          <w:color w:val="111111"/>
          <w:kern w:val="0"/>
          <w:sz w:val="20"/>
          <w:szCs w:val="20"/>
          <w:lang w:eastAsia="ru-RU"/>
        </w:rPr>
        <w:t>: </w:t>
      </w:r>
      <w:r w:rsidRPr="0034682C">
        <w:rPr>
          <w:rFonts w:ascii="Verdana" w:eastAsia="Times New Roman" w:hAnsi="Verdana" w:cs="Times New Roman"/>
          <w:color w:val="000000"/>
          <w:kern w:val="0"/>
          <w:sz w:val="20"/>
          <w:szCs w:val="20"/>
          <w:lang w:eastAsia="ru-RU"/>
        </w:rPr>
        <w:t>31 декабря 2014 года Валерий взял в банке 1 млн рублей в кредит. Схема выплаты кредита следующая: 31 декабря каждого следующего года банк начисляет проценты на оставшуюся сумму долга (то есть увеличивает долг на определённое количество процентов), затем Валерий переводит очередной платеж. Валерий выплатил кредит за два платежа, переводя в первый раз 660 тыс рублей, во второй  — 484 тыс. рублей. Под какой процент банк выдал кредит Валерию?</w:t>
      </w:r>
    </w:p>
    <w:p w:rsidR="002F1306" w:rsidRDefault="002F1306" w:rsidP="002F1306">
      <w:pPr>
        <w:spacing w:after="0"/>
        <w:ind w:firstLine="709"/>
        <w:jc w:val="both"/>
        <w:rPr>
          <w:rFonts w:cs="Times New Roman"/>
          <w:sz w:val="18"/>
          <w:szCs w:val="18"/>
        </w:rPr>
      </w:pPr>
    </w:p>
    <w:p w:rsidR="002F1306" w:rsidRDefault="002F1306" w:rsidP="002F1306">
      <w:pPr>
        <w:spacing w:after="0"/>
        <w:ind w:firstLine="709"/>
        <w:jc w:val="both"/>
        <w:rPr>
          <w:rFonts w:cs="Times New Roman"/>
          <w:sz w:val="18"/>
          <w:szCs w:val="18"/>
        </w:rPr>
      </w:pPr>
    </w:p>
    <w:p w:rsidR="002F1306" w:rsidRDefault="002F1306" w:rsidP="002F1306">
      <w:pPr>
        <w:spacing w:after="0"/>
        <w:ind w:firstLine="709"/>
        <w:jc w:val="both"/>
        <w:rPr>
          <w:rFonts w:cs="Times New Roman"/>
          <w:sz w:val="18"/>
          <w:szCs w:val="18"/>
        </w:rPr>
      </w:pPr>
    </w:p>
    <w:p w:rsidR="002F1306" w:rsidRDefault="002F1306" w:rsidP="002F1306">
      <w:pPr>
        <w:spacing w:after="0"/>
        <w:ind w:firstLine="709"/>
        <w:jc w:val="both"/>
        <w:rPr>
          <w:rFonts w:cs="Times New Roman"/>
          <w:sz w:val="18"/>
          <w:szCs w:val="18"/>
        </w:rPr>
      </w:pPr>
    </w:p>
    <w:p w:rsidR="002F1306" w:rsidRDefault="002F1306" w:rsidP="002F1306">
      <w:pPr>
        <w:spacing w:after="0"/>
        <w:ind w:firstLine="709"/>
        <w:jc w:val="both"/>
        <w:rPr>
          <w:rFonts w:cs="Times New Roman"/>
          <w:sz w:val="18"/>
          <w:szCs w:val="18"/>
        </w:rPr>
      </w:pPr>
    </w:p>
    <w:p w:rsidR="002F1306" w:rsidRDefault="002F1306" w:rsidP="002F1306">
      <w:pPr>
        <w:spacing w:after="0"/>
        <w:ind w:firstLine="709"/>
        <w:jc w:val="both"/>
        <w:rPr>
          <w:rFonts w:cs="Times New Roman"/>
          <w:sz w:val="18"/>
          <w:szCs w:val="18"/>
        </w:rPr>
      </w:pPr>
    </w:p>
    <w:p w:rsidR="00ED1828" w:rsidRDefault="00ED1828"/>
    <w:sectPr w:rsidR="00ED1828" w:rsidSect="002F130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06"/>
    <w:rsid w:val="002C3806"/>
    <w:rsid w:val="002F1306"/>
    <w:rsid w:val="00A6710F"/>
    <w:rsid w:val="00ED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C9647-44C9-4847-AAB3-55C7E134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06"/>
    <w:pPr>
      <w:spacing w:line="240" w:lineRule="auto"/>
    </w:pPr>
    <w:rPr>
      <w:rFonts w:ascii="Times New Roman"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s://forms.gle/pHhukMrkkASSzK5AA" TargetMode="External"/><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zavu4</cp:lastModifiedBy>
  <cp:revision>2</cp:revision>
  <dcterms:created xsi:type="dcterms:W3CDTF">2024-06-10T12:11:00Z</dcterms:created>
  <dcterms:modified xsi:type="dcterms:W3CDTF">2024-06-10T12:11:00Z</dcterms:modified>
</cp:coreProperties>
</file>